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D84ED" w14:textId="77777777" w:rsidR="00A85FD8" w:rsidRPr="00A85FD8" w:rsidRDefault="00A85FD8" w:rsidP="00A85FD8">
      <w:pPr>
        <w:tabs>
          <w:tab w:val="left" w:pos="4962"/>
          <w:tab w:val="center" w:pos="8222"/>
          <w:tab w:val="left" w:pos="883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it-IT"/>
        </w:rPr>
      </w:pPr>
      <w:r w:rsidRPr="00A85FD8">
        <w:rPr>
          <w:rFonts w:ascii="Times New Roman" w:eastAsia="Times New Roman" w:hAnsi="Times New Roman" w:cs="Times New Roman"/>
          <w:b/>
          <w:bCs/>
          <w:i/>
          <w:iCs/>
          <w:noProof/>
          <w:sz w:val="16"/>
          <w:szCs w:val="16"/>
          <w:lang w:eastAsia="it-IT"/>
        </w:rPr>
        <w:drawing>
          <wp:inline distT="0" distB="0" distL="0" distR="0" wp14:anchorId="11377834" wp14:editId="180B16E5">
            <wp:extent cx="523875" cy="68580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1686B" w14:textId="77777777" w:rsidR="00A85FD8" w:rsidRPr="00A85FD8" w:rsidRDefault="00A85FD8" w:rsidP="00A85FD8">
      <w:pPr>
        <w:tabs>
          <w:tab w:val="center" w:pos="4819"/>
          <w:tab w:val="right" w:pos="963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36"/>
          <w:szCs w:val="36"/>
          <w:lang w:eastAsia="it-IT"/>
        </w:rPr>
      </w:pPr>
      <w:r w:rsidRPr="00A85FD8">
        <w:rPr>
          <w:rFonts w:ascii="Times New Roman" w:eastAsia="Times New Roman" w:hAnsi="Times New Roman" w:cs="Times New Roman"/>
          <w:b/>
          <w:bCs/>
          <w:sz w:val="36"/>
          <w:szCs w:val="36"/>
          <w:lang w:eastAsia="it-IT"/>
        </w:rPr>
        <w:t>COMUNE DI FOLLO</w:t>
      </w:r>
    </w:p>
    <w:p w14:paraId="5A8F8F0F" w14:textId="77777777" w:rsidR="00A85FD8" w:rsidRPr="00A85FD8" w:rsidRDefault="00A85FD8" w:rsidP="00A85FD8">
      <w:pPr>
        <w:tabs>
          <w:tab w:val="center" w:pos="4819"/>
          <w:tab w:val="right" w:pos="963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 w:rsidRPr="00A85FD8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(Provincia della Spezia)</w:t>
      </w:r>
    </w:p>
    <w:p w14:paraId="50702982" w14:textId="77777777" w:rsidR="00A85FD8" w:rsidRPr="00A85FD8" w:rsidRDefault="00A85FD8" w:rsidP="00A85FD8">
      <w:pPr>
        <w:tabs>
          <w:tab w:val="center" w:pos="4819"/>
          <w:tab w:val="right" w:pos="963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</w:pPr>
      <w:r w:rsidRPr="00A85FD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“MEDAGLIA DI BRONZO AL VALOR MILITARE”</w:t>
      </w:r>
    </w:p>
    <w:p w14:paraId="79F5521D" w14:textId="77777777" w:rsidR="00A85FD8" w:rsidRDefault="00A85FD8" w:rsidP="00A85FD8">
      <w:pPr>
        <w:tabs>
          <w:tab w:val="center" w:pos="4819"/>
          <w:tab w:val="right" w:pos="963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</w:pPr>
      <w:r w:rsidRPr="00A85FD8"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  <w:t>P.zza Matteotti, 9 - 19020 FOLLO (SP)</w:t>
      </w:r>
    </w:p>
    <w:p w14:paraId="535C2655" w14:textId="77777777" w:rsidR="00D94589" w:rsidRDefault="00D94589" w:rsidP="00A85FD8">
      <w:pPr>
        <w:tabs>
          <w:tab w:val="center" w:pos="4819"/>
          <w:tab w:val="right" w:pos="963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</w:pPr>
    </w:p>
    <w:p w14:paraId="62620440" w14:textId="77777777" w:rsidR="006B5AFC" w:rsidRDefault="006B5AFC" w:rsidP="00A85FD8">
      <w:pPr>
        <w:tabs>
          <w:tab w:val="center" w:pos="4819"/>
          <w:tab w:val="right" w:pos="963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</w:pPr>
    </w:p>
    <w:p w14:paraId="61F451D9" w14:textId="77777777" w:rsidR="006B5AFC" w:rsidRDefault="006B5AFC" w:rsidP="00A85FD8">
      <w:pPr>
        <w:tabs>
          <w:tab w:val="center" w:pos="4819"/>
          <w:tab w:val="right" w:pos="963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  <w:lang w:eastAsia="it-IT"/>
        </w:rPr>
      </w:pPr>
    </w:p>
    <w:p w14:paraId="72A2E433" w14:textId="769618F6" w:rsidR="006B5AFC" w:rsidRDefault="006B5AFC" w:rsidP="00A85FD8">
      <w:pPr>
        <w:tabs>
          <w:tab w:val="center" w:pos="4819"/>
          <w:tab w:val="right" w:pos="963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                                                                               Spett. Consiglieri Comunali</w:t>
      </w:r>
    </w:p>
    <w:p w14:paraId="37064F22" w14:textId="77777777" w:rsidR="006B5AFC" w:rsidRDefault="006B5AFC" w:rsidP="00A85FD8">
      <w:pPr>
        <w:tabs>
          <w:tab w:val="center" w:pos="4819"/>
          <w:tab w:val="right" w:pos="963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63CCC883" w14:textId="77777777" w:rsidR="006B5AFC" w:rsidRDefault="006B5AFC" w:rsidP="00A85FD8">
      <w:pPr>
        <w:tabs>
          <w:tab w:val="center" w:pos="4819"/>
          <w:tab w:val="right" w:pos="963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0CF03560" w14:textId="77777777" w:rsidR="006B5AFC" w:rsidRDefault="006B5AFC" w:rsidP="00A85FD8">
      <w:pPr>
        <w:tabs>
          <w:tab w:val="center" w:pos="4819"/>
          <w:tab w:val="right" w:pos="963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068EF955" w14:textId="77777777" w:rsidR="006B5AFC" w:rsidRPr="00CB3F06" w:rsidRDefault="006B5AFC" w:rsidP="006B5AFC">
      <w:pPr>
        <w:spacing w:after="0" w:line="240" w:lineRule="auto"/>
        <w:jc w:val="both"/>
        <w:rPr>
          <w:rFonts w:ascii="Times New Roman" w:hAnsi="Times New Roman"/>
        </w:rPr>
      </w:pPr>
      <w:r w:rsidRPr="00CB3F06">
        <w:rPr>
          <w:rFonts w:ascii="Times New Roman" w:hAnsi="Times New Roman"/>
        </w:rPr>
        <w:t xml:space="preserve">Oggetto: </w:t>
      </w:r>
      <w:r w:rsidRPr="00CB3F06">
        <w:rPr>
          <w:rFonts w:ascii="Times New Roman" w:hAnsi="Times New Roman"/>
          <w:b/>
          <w:bCs/>
        </w:rPr>
        <w:t xml:space="preserve">APPROVAZIONE DELL’AGGIORNAMENTO DEL P.U.C. AI SENSI DELL’ART. 43 DELLA LEGGE URBANISTICA REGIONALE N. 36/1997 E S.M.I. - </w:t>
      </w:r>
      <w:r w:rsidRPr="00CB3F06">
        <w:rPr>
          <w:rFonts w:ascii="Times New Roman" w:hAnsi="Times New Roman"/>
        </w:rPr>
        <w:t>CONTRODEDUZIONI ALLE OSSERVAZIONI ALLA DCC N. 25 DEL 28/11/2023 " ADOZIONE DI AGGIORNAMENTO DEL P.U.C. EX ART. 43 L.U.R. N° 36/97 E S.M.I. E DEL RELATIVO RAPPORTO PRELIMINARE PER VERIFICA DI ASSOGGETTABILITÀ A V.A.S. DI CUI ALLA L.R. N° 32/2012 E S.M.I.</w:t>
      </w:r>
    </w:p>
    <w:p w14:paraId="35FFED13" w14:textId="77777777" w:rsidR="006B5AFC" w:rsidRPr="00CB3F06" w:rsidRDefault="006B5AFC" w:rsidP="006B5AFC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3636B869" w14:textId="77777777" w:rsidR="006B5AFC" w:rsidRPr="00CB3F06" w:rsidRDefault="006B5AFC" w:rsidP="006B5AFC">
      <w:pPr>
        <w:spacing w:after="0" w:line="240" w:lineRule="auto"/>
        <w:jc w:val="both"/>
        <w:rPr>
          <w:rFonts w:ascii="Times New Roman" w:hAnsi="Times New Roman"/>
        </w:rPr>
      </w:pPr>
      <w:r w:rsidRPr="00CB3F06">
        <w:rPr>
          <w:rFonts w:ascii="Times New Roman" w:hAnsi="Times New Roman"/>
          <w:b/>
          <w:bCs/>
        </w:rPr>
        <w:t xml:space="preserve">Dato atto </w:t>
      </w:r>
      <w:r w:rsidRPr="00CB3F06">
        <w:rPr>
          <w:rFonts w:ascii="Times New Roman" w:hAnsi="Times New Roman"/>
        </w:rPr>
        <w:t>che in data 10/04/2024 è stato adottato il decreto del Ministro dell’Interno di indizione dei comizi elettorali per le elezioni amministrative che si terranno l’08 e il 09 giugno 2024, trasmesso ai Prefetti con circolare n. 29/2024 in data 11/04/2024;</w:t>
      </w:r>
    </w:p>
    <w:p w14:paraId="6C4D6B0F" w14:textId="77777777" w:rsidR="006B5AFC" w:rsidRPr="00CB3F06" w:rsidRDefault="006B5AFC" w:rsidP="006B5AFC">
      <w:pPr>
        <w:spacing w:after="0" w:line="240" w:lineRule="auto"/>
        <w:jc w:val="both"/>
        <w:rPr>
          <w:rFonts w:ascii="Times New Roman" w:hAnsi="Times New Roman"/>
        </w:rPr>
      </w:pPr>
    </w:p>
    <w:p w14:paraId="71111342" w14:textId="77777777" w:rsidR="006B5AFC" w:rsidRPr="00CB3F06" w:rsidRDefault="006B5AFC" w:rsidP="006B5AFC">
      <w:pPr>
        <w:spacing w:after="0" w:line="240" w:lineRule="auto"/>
        <w:jc w:val="both"/>
        <w:rPr>
          <w:rFonts w:ascii="Times New Roman" w:hAnsi="Times New Roman"/>
        </w:rPr>
      </w:pPr>
      <w:r w:rsidRPr="00CB3F06">
        <w:rPr>
          <w:rFonts w:ascii="Times New Roman" w:hAnsi="Times New Roman"/>
          <w:b/>
          <w:bCs/>
        </w:rPr>
        <w:t>Visto</w:t>
      </w:r>
      <w:r w:rsidRPr="00CB3F06">
        <w:rPr>
          <w:rFonts w:ascii="Times New Roman" w:hAnsi="Times New Roman"/>
        </w:rPr>
        <w:t xml:space="preserve"> il decreto Prefetto della Spezia prot. 15898 del 11/04/2024 con il quale vengono convocati i comizi elettorali per vari Comuni della Provincia, tra i quali il Comune di Follo;  </w:t>
      </w:r>
    </w:p>
    <w:p w14:paraId="7FB48872" w14:textId="77777777" w:rsidR="00385D52" w:rsidRDefault="00385D52" w:rsidP="006B5AFC">
      <w:pPr>
        <w:jc w:val="both"/>
        <w:rPr>
          <w:rFonts w:ascii="Times New Roman" w:hAnsi="Times New Roman"/>
          <w:b/>
          <w:bCs/>
        </w:rPr>
      </w:pPr>
    </w:p>
    <w:p w14:paraId="67B3E98F" w14:textId="3EB09DAD" w:rsidR="006B5AFC" w:rsidRPr="00CB3F06" w:rsidRDefault="006B5AFC" w:rsidP="006B5AFC">
      <w:pPr>
        <w:jc w:val="both"/>
        <w:rPr>
          <w:rFonts w:ascii="Times New Roman" w:hAnsi="Times New Roman"/>
        </w:rPr>
      </w:pPr>
      <w:r w:rsidRPr="00CB3F06">
        <w:rPr>
          <w:rFonts w:ascii="Times New Roman" w:hAnsi="Times New Roman"/>
          <w:b/>
          <w:bCs/>
        </w:rPr>
        <w:t>Rilevato che</w:t>
      </w:r>
      <w:r w:rsidRPr="00CB3F06">
        <w:rPr>
          <w:rFonts w:ascii="Times New Roman" w:hAnsi="Times New Roman"/>
        </w:rPr>
        <w:t>, in relazione alle previsioni dell’art. 38, comma 5 del D.lgs. n. 267/2000, il quale prevede che i Consigli comunali, dopo la pubblicazione del decreto di convocazione dei comizi elettorali, possono adottare solo atti urgenti ed improrogabili, il Ministero dell’Interno con Circolare del 7 dicembre 2006 ha chiarito, sulla base di vari orientamenti giurisprudenziali (TAR Puglia – Sentenza 15/01/2004, n. 382), che l’estensione della nozione di urgenza ed improrogabilità debba essere valutata caso per caso dal Consiglio comunale, che ne assume la responsabilità politica</w:t>
      </w:r>
      <w:r w:rsidR="007A60C0">
        <w:rPr>
          <w:rFonts w:ascii="Times New Roman" w:hAnsi="Times New Roman"/>
        </w:rPr>
        <w:t>;</w:t>
      </w:r>
    </w:p>
    <w:p w14:paraId="7C13F7CD" w14:textId="77777777" w:rsidR="006B5AFC" w:rsidRPr="00CB3F06" w:rsidRDefault="006B5AFC" w:rsidP="006B5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</w:rPr>
      </w:pPr>
      <w:r w:rsidRPr="00CB3F06">
        <w:rPr>
          <w:rFonts w:ascii="Times New Roman" w:hAnsi="Times New Roman"/>
          <w:b/>
          <w:bCs/>
        </w:rPr>
        <w:t xml:space="preserve">Dato atto che </w:t>
      </w:r>
      <w:r w:rsidRPr="00CB3F06">
        <w:rPr>
          <w:rFonts w:ascii="Times New Roman" w:hAnsi="Times New Roman"/>
        </w:rPr>
        <w:t>la giurisprudenza non esclude il carattere urgente ed improrogabile degli atti consiliari in materia di pianificazione urbanistica (es. T.A.R. Venezia, sez. II, 18/01/2017, n.50);</w:t>
      </w:r>
    </w:p>
    <w:p w14:paraId="2516600C" w14:textId="77777777" w:rsidR="006B5AFC" w:rsidRPr="00CB3F06" w:rsidRDefault="006B5AFC" w:rsidP="006B5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</w:rPr>
      </w:pPr>
    </w:p>
    <w:p w14:paraId="666F677A" w14:textId="77777777" w:rsidR="006B5AFC" w:rsidRPr="00CB3F06" w:rsidRDefault="006B5AFC" w:rsidP="006B5AFC">
      <w:pPr>
        <w:spacing w:after="0" w:line="240" w:lineRule="auto"/>
        <w:jc w:val="both"/>
        <w:rPr>
          <w:rFonts w:ascii="Times New Roman" w:hAnsi="Times New Roman"/>
        </w:rPr>
      </w:pPr>
      <w:r w:rsidRPr="00CB3F06">
        <w:rPr>
          <w:rFonts w:ascii="Times New Roman" w:hAnsi="Times New Roman"/>
          <w:b/>
          <w:bCs/>
        </w:rPr>
        <w:t>Considerato che</w:t>
      </w:r>
      <w:r w:rsidRPr="00CB3F06">
        <w:rPr>
          <w:rFonts w:ascii="Times New Roman" w:hAnsi="Times New Roman"/>
        </w:rPr>
        <w:t xml:space="preserve"> l’urgenza nell’approvazione dell’aggiornamento del PUC in oggetto è motivata dalle seguenti esigenze:</w:t>
      </w:r>
    </w:p>
    <w:p w14:paraId="5AE19939" w14:textId="77777777" w:rsidR="006B5AFC" w:rsidRPr="00CB3F06" w:rsidRDefault="006B5AFC" w:rsidP="006B5AFC">
      <w:pPr>
        <w:spacing w:after="0" w:line="240" w:lineRule="auto"/>
        <w:ind w:left="567" w:right="618" w:hanging="142"/>
        <w:jc w:val="both"/>
        <w:rPr>
          <w:rFonts w:ascii="Times New Roman" w:hAnsi="Times New Roman"/>
        </w:rPr>
      </w:pPr>
      <w:r w:rsidRPr="00CB3F06">
        <w:rPr>
          <w:rFonts w:ascii="Times New Roman" w:hAnsi="Times New Roman"/>
        </w:rPr>
        <w:t>1-concludere un procedimento il cui iter è stato da tempo completato (il periodo partecipativo si è concluso il 18/01/2024), evitando il danno che ulteriori dilazioni rispetto ai tempi prescritti dalla legge urbanistica regionale, rendano necessario riaprire il procedimento ex novo;</w:t>
      </w:r>
    </w:p>
    <w:p w14:paraId="1BBFFABF" w14:textId="75C7B217" w:rsidR="006B5AFC" w:rsidRPr="00CB3F06" w:rsidRDefault="006B5AFC" w:rsidP="006B5AFC">
      <w:pPr>
        <w:spacing w:after="0" w:line="240" w:lineRule="auto"/>
        <w:ind w:left="567" w:right="618" w:hanging="142"/>
        <w:jc w:val="both"/>
        <w:rPr>
          <w:rFonts w:ascii="Times New Roman" w:hAnsi="Times New Roman"/>
        </w:rPr>
      </w:pPr>
      <w:r w:rsidRPr="00CB3F06">
        <w:rPr>
          <w:rFonts w:ascii="Times New Roman" w:hAnsi="Times New Roman"/>
        </w:rPr>
        <w:t>2-procedere ad un</w:t>
      </w:r>
      <w:r w:rsidR="00385D52">
        <w:rPr>
          <w:rFonts w:ascii="Times New Roman" w:hAnsi="Times New Roman"/>
        </w:rPr>
        <w:t>’</w:t>
      </w:r>
      <w:r w:rsidRPr="00CB3F06">
        <w:rPr>
          <w:rFonts w:ascii="Times New Roman" w:hAnsi="Times New Roman"/>
        </w:rPr>
        <w:t xml:space="preserve"> urgente riorganizzazione dell’assetto urbanistico del territorio, avuto riguardo al fatto che il PUC vigente, approvato nel lontano 2007, è estremamente datato in quanto la sua redazione risale ai primi anni 2000 e non è più conforme alla sopravvenuta normativa nazionale e alle modifiche intervenute nel corso degli anni nel territorio che, in alcune aree, ha subìto rilevanti cambiamenti dal punto di vista idraulico e geologico, tali da rendere le attuali previsioni edificatorie non più conformi alla realtà di fatto;</w:t>
      </w:r>
    </w:p>
    <w:p w14:paraId="2F033F77" w14:textId="77777777" w:rsidR="006B5AFC" w:rsidRPr="00CB3F06" w:rsidRDefault="006B5AFC" w:rsidP="006B5AFC">
      <w:pPr>
        <w:spacing w:after="0" w:line="240" w:lineRule="auto"/>
        <w:ind w:left="567" w:right="618" w:hanging="142"/>
        <w:jc w:val="both"/>
        <w:rPr>
          <w:rFonts w:ascii="Times New Roman" w:hAnsi="Times New Roman"/>
        </w:rPr>
      </w:pPr>
      <w:r w:rsidRPr="00CB3F06">
        <w:rPr>
          <w:rFonts w:ascii="Times New Roman" w:hAnsi="Times New Roman"/>
        </w:rPr>
        <w:t>3-adeguare lo strumento di pianificazione alla mutata situazione socio-economica intervenuta dopo il 2008 con conseguente crisi del mercato immobiliare nel quale si è notevolmente ridotta la domanda di nuove abitazioni;</w:t>
      </w:r>
    </w:p>
    <w:p w14:paraId="2AA6760C" w14:textId="77777777" w:rsidR="006B5AFC" w:rsidRPr="00CB3F06" w:rsidRDefault="006B5AFC" w:rsidP="006B5AFC">
      <w:pPr>
        <w:spacing w:after="0" w:line="240" w:lineRule="auto"/>
        <w:ind w:left="567" w:right="618" w:hanging="142"/>
        <w:jc w:val="both"/>
        <w:rPr>
          <w:rFonts w:ascii="Times New Roman" w:hAnsi="Times New Roman"/>
        </w:rPr>
      </w:pPr>
      <w:r w:rsidRPr="00CB3F06">
        <w:rPr>
          <w:rFonts w:ascii="Times New Roman" w:hAnsi="Times New Roman"/>
        </w:rPr>
        <w:t xml:space="preserve">4-soddisfare il reperimento di nuovi adeguati standard urbanistici ex DM n. 1444/68, stante l’attuale carenza, indispensabile per un miglioramento della qualità della vita della cittadinanza </w:t>
      </w:r>
      <w:r w:rsidRPr="00CB3F06">
        <w:rPr>
          <w:rFonts w:ascii="Times New Roman" w:hAnsi="Times New Roman"/>
        </w:rPr>
        <w:lastRenderedPageBreak/>
        <w:t>e adeguare il confort di vivibilità, avuto riguardo che quest’ultimo aspetto coinvolge diritti primari dell’individuo;</w:t>
      </w:r>
    </w:p>
    <w:p w14:paraId="4F0B7E94" w14:textId="77777777" w:rsidR="006B5AFC" w:rsidRPr="00CB3F06" w:rsidRDefault="006B5AFC" w:rsidP="006B5AFC">
      <w:pPr>
        <w:spacing w:after="0" w:line="240" w:lineRule="auto"/>
        <w:ind w:left="567" w:right="618" w:hanging="142"/>
        <w:jc w:val="both"/>
        <w:rPr>
          <w:rFonts w:ascii="Times New Roman" w:hAnsi="Times New Roman"/>
        </w:rPr>
      </w:pPr>
    </w:p>
    <w:p w14:paraId="0703D3E7" w14:textId="77777777" w:rsidR="006B5AFC" w:rsidRPr="00CB3F06" w:rsidRDefault="006B5AFC" w:rsidP="006B5AFC">
      <w:pPr>
        <w:pStyle w:val="PreformattatoHTML"/>
        <w:jc w:val="both"/>
        <w:rPr>
          <w:rFonts w:ascii="Times New Roman" w:hAnsi="Times New Roman" w:cs="Times New Roman"/>
          <w:sz w:val="24"/>
          <w:szCs w:val="24"/>
        </w:rPr>
      </w:pPr>
      <w:r w:rsidRPr="00CB3F06">
        <w:rPr>
          <w:rFonts w:ascii="Times New Roman" w:hAnsi="Times New Roman" w:cs="Times New Roman"/>
          <w:b/>
          <w:bCs/>
          <w:kern w:val="2"/>
          <w:sz w:val="24"/>
          <w:szCs w:val="24"/>
        </w:rPr>
        <w:t>Vista</w:t>
      </w:r>
      <w:r w:rsidRPr="00CB3F06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Pr="00CB3F06">
        <w:rPr>
          <w:rFonts w:ascii="Times New Roman" w:hAnsi="Times New Roman" w:cs="Times New Roman"/>
          <w:b/>
          <w:bCs/>
          <w:kern w:val="2"/>
          <w:sz w:val="24"/>
          <w:szCs w:val="24"/>
        </w:rPr>
        <w:t xml:space="preserve">e richiamata </w:t>
      </w:r>
      <w:r w:rsidRPr="00CB3F06">
        <w:rPr>
          <w:rFonts w:ascii="Times New Roman" w:hAnsi="Times New Roman" w:cs="Times New Roman"/>
          <w:kern w:val="2"/>
          <w:sz w:val="24"/>
          <w:szCs w:val="24"/>
        </w:rPr>
        <w:t xml:space="preserve">la e-mail della Regione Liguria - Direzione Generale Territorio in atti al protocollo del Comune al n. 3981 del 13/04/2024 con la quale viene confermata la legittimità della </w:t>
      </w:r>
      <w:r w:rsidRPr="00CB3F06">
        <w:rPr>
          <w:rFonts w:ascii="Times New Roman" w:hAnsi="Times New Roman" w:cs="Times New Roman"/>
          <w:sz w:val="24"/>
          <w:szCs w:val="24"/>
        </w:rPr>
        <w:t xml:space="preserve">delibera consiliare di approvazione dell'aggiornamento del P.U.C. ex art. 43 </w:t>
      </w:r>
      <w:proofErr w:type="spellStart"/>
      <w:r w:rsidRPr="00CB3F06">
        <w:rPr>
          <w:rFonts w:ascii="Times New Roman" w:hAnsi="Times New Roman" w:cs="Times New Roman"/>
          <w:sz w:val="24"/>
          <w:szCs w:val="24"/>
        </w:rPr>
        <w:t>L.r</w:t>
      </w:r>
      <w:proofErr w:type="spellEnd"/>
      <w:r w:rsidRPr="00CB3F06">
        <w:rPr>
          <w:rFonts w:ascii="Times New Roman" w:hAnsi="Times New Roman" w:cs="Times New Roman"/>
          <w:sz w:val="24"/>
          <w:szCs w:val="24"/>
        </w:rPr>
        <w:t>. 36/1997, anche qualora la medesima venga approvata successivamente alla pubblicazione del decreto di convocazione dei comizi elettorali per le elezioni amministrative 2024</w:t>
      </w:r>
      <w:r w:rsidRPr="00CB3F06">
        <w:rPr>
          <w:rFonts w:ascii="Times New Roman" w:hAnsi="Times New Roman"/>
        </w:rPr>
        <w:t xml:space="preserve">, trattandosi </w:t>
      </w:r>
      <w:r w:rsidRPr="00CB3F06">
        <w:rPr>
          <w:rFonts w:ascii="Times New Roman" w:hAnsi="Times New Roman" w:cs="Times New Roman"/>
          <w:sz w:val="24"/>
          <w:szCs w:val="24"/>
        </w:rPr>
        <w:t xml:space="preserve">di un atto pianificatorio </w:t>
      </w:r>
      <w:r w:rsidRPr="00CB3F06">
        <w:rPr>
          <w:rFonts w:ascii="Times New Roman" w:hAnsi="Times New Roman"/>
        </w:rPr>
        <w:t xml:space="preserve">per la </w:t>
      </w:r>
      <w:r w:rsidRPr="00CB3F06">
        <w:rPr>
          <w:rFonts w:ascii="Times New Roman" w:hAnsi="Times New Roman" w:cs="Times New Roman"/>
          <w:sz w:val="24"/>
          <w:szCs w:val="24"/>
        </w:rPr>
        <w:t>definizione di un iter procedimentale già avviato;</w:t>
      </w:r>
    </w:p>
    <w:p w14:paraId="38E4FA1E" w14:textId="77777777" w:rsidR="006B5AFC" w:rsidRPr="00CB3F06" w:rsidRDefault="006B5AFC" w:rsidP="006B5AFC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435C2964" w14:textId="75A52B85" w:rsidR="006B5AFC" w:rsidRDefault="006B5AFC" w:rsidP="006B5AFC">
      <w:pPr>
        <w:spacing w:after="0" w:line="240" w:lineRule="auto"/>
        <w:jc w:val="both"/>
        <w:rPr>
          <w:rFonts w:ascii="Times New Roman" w:hAnsi="Times New Roman"/>
        </w:rPr>
      </w:pPr>
      <w:r w:rsidRPr="00CB3F06">
        <w:rPr>
          <w:rFonts w:ascii="Times New Roman" w:hAnsi="Times New Roman"/>
          <w:b/>
          <w:bCs/>
        </w:rPr>
        <w:t>Ritenuto pertanto</w:t>
      </w:r>
      <w:r w:rsidR="007A60C0">
        <w:rPr>
          <w:rFonts w:ascii="Times New Roman" w:hAnsi="Times New Roman"/>
          <w:b/>
          <w:bCs/>
        </w:rPr>
        <w:t xml:space="preserve">  </w:t>
      </w:r>
      <w:r w:rsidR="007A60C0">
        <w:rPr>
          <w:rFonts w:ascii="Times New Roman" w:hAnsi="Times New Roman"/>
        </w:rPr>
        <w:t>c</w:t>
      </w:r>
      <w:r w:rsidRPr="00CB3F06">
        <w:rPr>
          <w:rFonts w:ascii="Times New Roman" w:hAnsi="Times New Roman"/>
        </w:rPr>
        <w:t>he</w:t>
      </w:r>
      <w:r w:rsidR="007A60C0">
        <w:rPr>
          <w:rFonts w:ascii="Times New Roman" w:hAnsi="Times New Roman"/>
        </w:rPr>
        <w:t xml:space="preserve"> l’atto avente ad oggetto l’ </w:t>
      </w:r>
      <w:r w:rsidR="007A60C0" w:rsidRPr="00CB3F06">
        <w:rPr>
          <w:rFonts w:ascii="Times New Roman" w:hAnsi="Times New Roman"/>
          <w:b/>
          <w:bCs/>
        </w:rPr>
        <w:t xml:space="preserve">approvazione dell’aggiornamento del P.U.C. ai sensi dell’art. 43 della legge urbanistica regionale n. 36/1997 e </w:t>
      </w:r>
      <w:proofErr w:type="spellStart"/>
      <w:r w:rsidR="007A60C0" w:rsidRPr="00CB3F06">
        <w:rPr>
          <w:rFonts w:ascii="Times New Roman" w:hAnsi="Times New Roman"/>
          <w:b/>
          <w:bCs/>
        </w:rPr>
        <w:t>s.m.i.</w:t>
      </w:r>
      <w:proofErr w:type="spellEnd"/>
      <w:r w:rsidR="007A60C0" w:rsidRPr="00CB3F06">
        <w:rPr>
          <w:rFonts w:ascii="Times New Roman" w:hAnsi="Times New Roman"/>
          <w:b/>
          <w:bCs/>
        </w:rPr>
        <w:t xml:space="preserve"> - </w:t>
      </w:r>
      <w:r w:rsidR="007A60C0" w:rsidRPr="00CB3F06">
        <w:rPr>
          <w:rFonts w:ascii="Times New Roman" w:hAnsi="Times New Roman"/>
        </w:rPr>
        <w:t xml:space="preserve">controdeduzioni alle osservazioni alla DCC n. 25 del 28/11/2023 " adozione di aggiornamento del P.U.C. ex art. 43 </w:t>
      </w:r>
      <w:proofErr w:type="spellStart"/>
      <w:r w:rsidR="007A60C0" w:rsidRPr="00CB3F06">
        <w:rPr>
          <w:rFonts w:ascii="Times New Roman" w:hAnsi="Times New Roman"/>
        </w:rPr>
        <w:t>l.u.r</w:t>
      </w:r>
      <w:proofErr w:type="spellEnd"/>
      <w:r w:rsidR="007A60C0" w:rsidRPr="00CB3F06">
        <w:rPr>
          <w:rFonts w:ascii="Times New Roman" w:hAnsi="Times New Roman"/>
        </w:rPr>
        <w:t xml:space="preserve">. n° 36/97 e </w:t>
      </w:r>
      <w:proofErr w:type="spellStart"/>
      <w:r w:rsidR="007A60C0" w:rsidRPr="00CB3F06">
        <w:rPr>
          <w:rFonts w:ascii="Times New Roman" w:hAnsi="Times New Roman"/>
        </w:rPr>
        <w:t>s.m.i.</w:t>
      </w:r>
      <w:proofErr w:type="spellEnd"/>
      <w:r w:rsidR="007A60C0" w:rsidRPr="00CB3F06">
        <w:rPr>
          <w:rFonts w:ascii="Times New Roman" w:hAnsi="Times New Roman"/>
        </w:rPr>
        <w:t xml:space="preserve"> e del relativo rapporto preliminare per verifica di assoggettabilità a V.A.S. di cui alla L.R. n° 32/2012 e </w:t>
      </w:r>
      <w:proofErr w:type="spellStart"/>
      <w:r w:rsidR="007A60C0" w:rsidRPr="00CB3F06">
        <w:rPr>
          <w:rFonts w:ascii="Times New Roman" w:hAnsi="Times New Roman"/>
        </w:rPr>
        <w:t>s.m.i.</w:t>
      </w:r>
      <w:proofErr w:type="spellEnd"/>
      <w:r w:rsidR="007A60C0">
        <w:rPr>
          <w:rFonts w:ascii="Times New Roman" w:hAnsi="Times New Roman"/>
        </w:rPr>
        <w:t xml:space="preserve"> </w:t>
      </w:r>
      <w:r w:rsidRPr="00CB3F06">
        <w:rPr>
          <w:rFonts w:ascii="Times New Roman" w:hAnsi="Times New Roman"/>
        </w:rPr>
        <w:t xml:space="preserve"> possa essere adottato dal Consiglio </w:t>
      </w:r>
      <w:r w:rsidR="007A60C0">
        <w:rPr>
          <w:rFonts w:ascii="Times New Roman" w:hAnsi="Times New Roman"/>
        </w:rPr>
        <w:t>C</w:t>
      </w:r>
      <w:r w:rsidRPr="00CB3F06">
        <w:rPr>
          <w:rFonts w:ascii="Times New Roman" w:hAnsi="Times New Roman"/>
        </w:rPr>
        <w:t>omunale anche dopo la pubblicazione del decreto di indizione dei comizi elettorali, sussistendo i presupposti logico giuridici soprarichiamati;</w:t>
      </w:r>
    </w:p>
    <w:p w14:paraId="65659D70" w14:textId="77777777" w:rsidR="007A60C0" w:rsidRPr="00CB3F06" w:rsidRDefault="007A60C0" w:rsidP="006B5AFC">
      <w:pPr>
        <w:spacing w:after="0" w:line="240" w:lineRule="auto"/>
        <w:jc w:val="both"/>
        <w:rPr>
          <w:rFonts w:ascii="Times New Roman" w:hAnsi="Times New Roman"/>
        </w:rPr>
      </w:pPr>
    </w:p>
    <w:p w14:paraId="41ACA8A9" w14:textId="77777777" w:rsidR="006B5AFC" w:rsidRPr="00CB3F06" w:rsidRDefault="006B5AFC" w:rsidP="006B5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Unicode" w:hAnsi="Times New Roman"/>
        </w:rPr>
      </w:pPr>
    </w:p>
    <w:p w14:paraId="17CF323D" w14:textId="220B3712" w:rsidR="006B5AFC" w:rsidRDefault="007A60C0" w:rsidP="006B5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Unicode" w:hAnsi="Times New Roman"/>
        </w:rPr>
      </w:pPr>
      <w:r>
        <w:rPr>
          <w:rFonts w:ascii="Times New Roman" w:eastAsia="TimesNewRomanUnicode" w:hAnsi="Times New Roman"/>
        </w:rPr>
        <w:t xml:space="preserve">Si </w:t>
      </w:r>
      <w:r w:rsidR="00E836EB">
        <w:rPr>
          <w:rFonts w:ascii="Times New Roman" w:eastAsia="TimesNewRomanUnicode" w:hAnsi="Times New Roman"/>
        </w:rPr>
        <w:t xml:space="preserve">conferma </w:t>
      </w:r>
      <w:r>
        <w:rPr>
          <w:rFonts w:ascii="Times New Roman" w:eastAsia="TimesNewRomanUnicode" w:hAnsi="Times New Roman"/>
        </w:rPr>
        <w:t xml:space="preserve"> </w:t>
      </w:r>
      <w:r w:rsidR="00E836EB">
        <w:rPr>
          <w:rFonts w:ascii="Times New Roman" w:eastAsia="TimesNewRomanUnicode" w:hAnsi="Times New Roman"/>
        </w:rPr>
        <w:t>la convocazione del Consiglio Comunale in data 16.04.2024 per la sola proposta di approvazione e aggiornamento del PUC, mentre si procede allo stralcio delle altre propost</w:t>
      </w:r>
      <w:r w:rsidR="008C2684">
        <w:rPr>
          <w:rFonts w:ascii="Times New Roman" w:eastAsia="TimesNewRomanUnicode" w:hAnsi="Times New Roman"/>
        </w:rPr>
        <w:t>e inserite nell’</w:t>
      </w:r>
      <w:proofErr w:type="spellStart"/>
      <w:r w:rsidR="008C2684">
        <w:rPr>
          <w:rFonts w:ascii="Times New Roman" w:eastAsia="TimesNewRomanUnicode" w:hAnsi="Times New Roman"/>
        </w:rPr>
        <w:t>odg</w:t>
      </w:r>
      <w:proofErr w:type="spellEnd"/>
      <w:r w:rsidR="008C2684">
        <w:rPr>
          <w:rFonts w:ascii="Times New Roman" w:eastAsia="TimesNewRomanUnicode" w:hAnsi="Times New Roman"/>
        </w:rPr>
        <w:t xml:space="preserve"> del 16.04.2024</w:t>
      </w:r>
      <w:r w:rsidR="00E836EB">
        <w:rPr>
          <w:rFonts w:ascii="Times New Roman" w:eastAsia="TimesNewRomanUnicode" w:hAnsi="Times New Roman"/>
        </w:rPr>
        <w:t xml:space="preserve"> (</w:t>
      </w:r>
      <w:r w:rsidR="008C2684">
        <w:rPr>
          <w:rFonts w:ascii="Times New Roman" w:eastAsia="TimesNewRomanUnicode" w:hAnsi="Times New Roman"/>
        </w:rPr>
        <w:t xml:space="preserve">proposte </w:t>
      </w:r>
      <w:proofErr w:type="spellStart"/>
      <w:r w:rsidR="00E836EB">
        <w:rPr>
          <w:rFonts w:ascii="Times New Roman" w:eastAsia="TimesNewRomanUnicode" w:hAnsi="Times New Roman"/>
        </w:rPr>
        <w:t>nn</w:t>
      </w:r>
      <w:proofErr w:type="spellEnd"/>
      <w:r w:rsidR="00E836EB">
        <w:rPr>
          <w:rFonts w:ascii="Times New Roman" w:eastAsia="TimesNewRomanUnicode" w:hAnsi="Times New Roman"/>
        </w:rPr>
        <w:t>. 14,15 e 16)</w:t>
      </w:r>
    </w:p>
    <w:p w14:paraId="584EE837" w14:textId="77777777" w:rsidR="00E836EB" w:rsidRDefault="00E836EB" w:rsidP="006B5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Unicode" w:hAnsi="Times New Roman"/>
        </w:rPr>
      </w:pPr>
    </w:p>
    <w:p w14:paraId="46A07D3D" w14:textId="77777777" w:rsidR="00E836EB" w:rsidRDefault="00E836EB" w:rsidP="006B5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Unicode" w:hAnsi="Times New Roman"/>
        </w:rPr>
      </w:pPr>
    </w:p>
    <w:p w14:paraId="6B0BC585" w14:textId="50D4A293" w:rsidR="00E836EB" w:rsidRDefault="00E836EB" w:rsidP="006B5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Unicode" w:hAnsi="Times New Roman"/>
        </w:rPr>
      </w:pPr>
      <w:r>
        <w:rPr>
          <w:rFonts w:ascii="Times New Roman" w:eastAsia="TimesNewRomanUnicode" w:hAnsi="Times New Roman"/>
        </w:rPr>
        <w:t xml:space="preserve">                                                                                       IL PRESIDENTE del CONSIGLIO COMUNALE</w:t>
      </w:r>
    </w:p>
    <w:p w14:paraId="4CD4AAC9" w14:textId="2AC6AE28" w:rsidR="00E836EB" w:rsidRPr="00CB3F06" w:rsidRDefault="00E836EB" w:rsidP="006B5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Unicode" w:hAnsi="Times New Roman"/>
        </w:rPr>
      </w:pPr>
      <w:r>
        <w:rPr>
          <w:rFonts w:ascii="Times New Roman" w:eastAsia="TimesNewRomanUnicode" w:hAnsi="Times New Roman"/>
        </w:rPr>
        <w:t xml:space="preserve">                                                                                                                Marina Ricco</w:t>
      </w:r>
    </w:p>
    <w:sectPr w:rsidR="00E836EB" w:rsidRPr="00CB3F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Unicode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97194"/>
    <w:multiLevelType w:val="hybridMultilevel"/>
    <w:tmpl w:val="078CE33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51735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D8"/>
    <w:rsid w:val="00105FEB"/>
    <w:rsid w:val="0018790B"/>
    <w:rsid w:val="002B593B"/>
    <w:rsid w:val="00385D52"/>
    <w:rsid w:val="0040537E"/>
    <w:rsid w:val="006B5AFC"/>
    <w:rsid w:val="007A60C0"/>
    <w:rsid w:val="008C2684"/>
    <w:rsid w:val="00A85FD8"/>
    <w:rsid w:val="00D94589"/>
    <w:rsid w:val="00DE30CA"/>
    <w:rsid w:val="00E8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E4CDA"/>
  <w15:chartTrackingRefBased/>
  <w15:docId w15:val="{9B9EF91F-6505-417B-8E9D-9B4F1A2E7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6B5AF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6B5A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6B5AFC"/>
    <w:rPr>
      <w:rFonts w:ascii="Courier New" w:eastAsiaTheme="minorEastAsia" w:hAnsi="Courier New" w:cs="Courier New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rsid w:val="006B5AFC"/>
    <w:pPr>
      <w:spacing w:after="120" w:line="240" w:lineRule="auto"/>
    </w:pPr>
    <w:rPr>
      <w:rFonts w:ascii="Times New Roman" w:eastAsiaTheme="minorEastAsia" w:hAnsi="Times New Roman" w:cs="Times New Roman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6B5AFC"/>
    <w:rPr>
      <w:rFonts w:ascii="Times New Roman" w:eastAsiaTheme="minorEastAsia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4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Comune di Follo</dc:creator>
  <cp:keywords/>
  <dc:description/>
  <cp:lastModifiedBy>Comune di Follo</cp:lastModifiedBy>
  <cp:revision>3</cp:revision>
  <cp:lastPrinted>2023-12-11T07:40:00Z</cp:lastPrinted>
  <dcterms:created xsi:type="dcterms:W3CDTF">2024-04-15T09:34:00Z</dcterms:created>
  <dcterms:modified xsi:type="dcterms:W3CDTF">2024-04-15T09:35:00Z</dcterms:modified>
</cp:coreProperties>
</file>